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Sportello unico per le attivita' produttive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Segnalazione certificata di inizio attivita' (SCIA): commercio all'ingrosso nel settore alimentare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22 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24 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25 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26 Segnalazione certificata di inizio attivita' (SCIA) per l'esercizio attivita' circhi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27 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28 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29 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30 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31 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32 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33 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34 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35 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36 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37 Pubblica sicurezza: falo' tradizionale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38 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39 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40 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41 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42 Pubblica sicurezza: palestre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43 Pubblica sicurezza: rimessa veicoli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44 Pubblica sicurezza: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45 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46 Taxi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47 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48 Vendita ambulante di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 per attivita' ricettive complementari: attivita' agrituristica- Bed and Breakfast, affittacamere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Segnalazione certificata di inizio attivita' (SCIA) per l'esercizio attivita' di lavanderia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Segnalazione certificata di inizio attivita' (SCIA): commercio all'ingrosso nel settore alimentare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Segnalazione certificata di inizio attivita' (SCIA) per esercizi di commercio al dettaglio - media struttura di vendita con superficie fino a mq. 1.500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Segnalazione certificata di inizio attivita' (SCIA): vendita al dettaglio a domicilio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Segnalazione certificata di inizio attivita' (SCIA): vendita diretta da parte dei produttori agricoli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Segnalazione certificata di inizio attivita' (SCIA): commercio di prodotti agricoli e zootecnici, mangimi, prodotti di origine minerale e chimico industriali destinati all'alimentazione animale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Segnalazione certificata di inizio attivita' (SCIA): commercio elettronico, vendita per corrispondenza, televisione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Segnalazione certificata di inizio attivita' (SCIA): esercizio di somministrazione di alimenti e bevande - nuova apertura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Segnalazione certificata di inizio attivita' (SCIA): esercizio di somministrazione di alimenti e bevande - trasferimento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Segnalazione certificata di inizio attivita' (SCIA): esercizio di somministrazione di alimenti e bevande - subingresso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Segnalazione certificata di inizio attivita' (SCIA): esercizio di somministrazione temporanea di alimenti e bevande in occasione di manifestazioni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Segnalazione certificata di inizio attivita' (SCIA): somministrazione di alimenti e bevande tramite mense, ristorazione collettiva nell'ambito di case di riposo, ospedali, scuole, caserme, comunita' religiose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Segnalazione certificata di inizio attivita' (SCIA): esercizio di somministrazione in circolo privato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Segnalazione certificata di inizio attivita' (SCIA): somministrazione di alimenti e bevande nell'ambito di musei, teatri, sale da concerti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Segnalazione certificata di inizio attivita' (SCIA): somministrazione di alimenti e bevande nell'ambito di altre attivita' quali sale da ballo, locali notturni, stabilimenti balneari, impianti sportivi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Segnalazione certificata di inizio attivita' (SCIA): variazione della superficie degli esercizi pubblici di somministrazione alimenti e bevande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Segnalazione certificata di inizio attivita' (SCIA) attivita' artigianali in genere, compresi i laboratori di produzione, di trasformazione e/o confezionamento con/senza attivita' di vendita diretta al consumatore finale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Segnalazione certificata di inizio attivita' (SCIA) per l'esercizio attivita' ricettive complementari: strutture ricettive all'aria aperta - campeggi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22 Segnalazione certificata di inizio attivita' (SCIA) per l'esercizio attivita' ricettive complementari: case vacanze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Segnalazione certificata di inizio attivita' (SCIA) per l'esercizio attivita' di giochi leciti e videogiochi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Segnalazione certificata di inizio attivita' (SCIA) per l'esercizio attivita' di Acconciatore, Estetista, Esecuzione tatuaggi e piercing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Segnalazione certificata di inizio attivita' (SCIA) per ascensori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26 Segnalazione certificata di inizio attivita' (SCIA) per l'esercizio attivita' circhi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Segnalazione certificata di inizio attivita' (SCIA)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27 Segnalazione certificata di inizio attivita' (SCIA): stabilimenti industriali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28 Commercio su aree pubbliche con posteggio in mercati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29 Trasferimento di residenza di titolare in autorizzazione per l'attivita' di commercio al dettaglio su aree pubbliche in forma itinerante e richiesta nuova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30 Esercizi di commercio al dettaglio grandi strutture di vendita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31 Esercizi pubblici: apertura e trasferimento di pubblico esercizio in zona non sottoposta a tutela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Distributori di carburanti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33 Commercio itinerante su aree pubbliche e su posteggio - subingresso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34 Manifestazioni fieristiche-Fiere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35 Noleggio di veicoli con conducente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36 Noleggio di veicoli senza conducente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37 Pubblica sicurezza: falo' tradizionale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38 Pubblica sicurezza: fuochi d'artificio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39 Pubblica sicurezza: istruttore / direttore di tiro a segno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40 Pubblica sicurezza: Lotteria, tombola e pesca di beneficenza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41 Pubblica sicurezza: mestiere di fochino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42 Pubblica sicurezza: palestre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43 Pubblica sicurezza: rimessa veicoli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44 Pubblica sicurezza: strumenti da punta e da taglio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45 Rivendite di quotidiani e periodici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46 Taxi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47 Attivita' funebre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Commercio itinerante su aree pubbliche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48 Vendita ambulante di strumenti da punta e da taglio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